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09777203" w:rsidP="1A4EE90A" w14:paraId="4F1B885A" w14:textId="07D68D1B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1A4EE90A" w:rsidR="1A4EE90A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Licencias Urbanísticas</w:t>
      </w:r>
    </w:p>
    <w:p w:rsidR="09777203" w:rsidP="09777203" w14:paraId="20C3C664" w14:textId="4D06D6BC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45306936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1A4EE90A" w14:paraId="188EEF55" w14:textId="35B93A1C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b/>
                <w:bCs/>
                <w:lang w:val="es-ES"/>
              </w:rPr>
            </w:pPr>
            <w:r w:rsidRPr="1A4EE90A" w:rsidR="1A4EE90A">
              <w:rPr>
                <w:rFonts w:ascii="Arial" w:hAnsi="Arial" w:eastAsia="Arial" w:cs="Arial"/>
                <w:b/>
                <w:bCs/>
                <w:lang w:val="es-ES"/>
              </w:rPr>
              <w:t>Fines del Tratamiento</w:t>
            </w:r>
            <w:r w:rsidRPr="1A4EE90A" w:rsidR="1A4EE90A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A4EE90A" w:rsidR="1A4EE90A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1A4EE90A" w:rsidR="1A4EE90A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45306936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1A4EE90A" w14:paraId="5DAB6C7B" w14:textId="4DF4426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A4EE90A" w:rsidR="1A4EE90A">
              <w:rPr>
                <w:rFonts w:ascii="Arial" w:hAnsi="Arial" w:eastAsia="Arial" w:cs="Arial"/>
                <w:noProof w:val="0"/>
                <w:lang w:val="es-ES"/>
              </w:rPr>
              <w:t>Gestión de licencias de obra mayor, obra menor, ocupación de vía pública,  primera ocupación, actos comunicados, y solicitudes relativas a licencias urbanísticas.</w:t>
            </w:r>
          </w:p>
        </w:tc>
      </w:tr>
      <w:tr w:rsidTr="45306936" w14:paraId="7F537A26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0F0B7A62" w:rsidP="1A4EE90A" w14:paraId="3F957256" w14:textId="7568CF71">
            <w:pPr>
              <w:pStyle w:val="TableParagraph"/>
              <w:rPr>
                <w:rFonts w:ascii="Arial" w:hAnsi="Arial" w:eastAsia="Arial" w:cs="Arial"/>
                <w:b/>
                <w:bCs/>
                <w:lang w:val="es-ES"/>
              </w:rPr>
            </w:pPr>
            <w:r w:rsidRPr="1A4EE90A" w:rsidR="1A4EE90A">
              <w:rPr>
                <w:rFonts w:ascii="Arial" w:hAnsi="Arial" w:eastAsia="Arial" w:cs="Arial"/>
                <w:b/>
                <w:bCs/>
                <w:lang w:val="es-ES"/>
              </w:rPr>
              <w:t>Delegado de protección de datos</w:t>
            </w:r>
            <w:r w:rsidRPr="1A4EE90A" w:rsidR="1A4EE90A">
              <w:rPr>
                <w:rFonts w:ascii="Arial" w:hAnsi="Arial" w:eastAsia="Arial" w:cs="Arial"/>
                <w:b/>
                <w:bCs/>
                <w:lang w:val="es-ES"/>
              </w:rPr>
              <w:t xml:space="preserve">  </w:t>
            </w:r>
            <w:r w:rsidRPr="1A4EE90A" w:rsidR="1A4EE90A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1A4EE90A" w:rsidR="1A4EE90A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45306936" w14:paraId="2E3F02F8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</w:tcPr>
          <w:p w:rsidR="0F0B7A62" w:rsidP="45306936" w14:paraId="6D0BB525" w14:textId="1A3FA96B">
            <w:pPr>
              <w:pStyle w:val="TableParagraph"/>
              <w:bidi w:val="0"/>
              <w:spacing w:before="0" w:beforeAutospacing="off" w:after="0" w:afterAutospacing="off" w:line="240" w:lineRule="exact"/>
              <w:ind w:left="107" w:right="0"/>
              <w:jc w:val="left"/>
            </w:pPr>
            <w:r w:rsidRPr="45306936" w:rsidR="45306936">
              <w:rPr>
                <w:rFonts w:ascii="Arial" w:hAnsi="Arial" w:eastAsia="Arial" w:cs="Arial"/>
                <w:noProof w:val="0"/>
                <w:lang w:val="es-ES"/>
              </w:rPr>
              <w:t xml:space="preserve">LEFEBVRE EL DERECHO (Mónica Sánchez </w:t>
            </w:r>
            <w:proofErr w:type="spellStart"/>
            <w:r w:rsidRPr="45306936" w:rsidR="45306936">
              <w:rPr>
                <w:rFonts w:ascii="Arial" w:hAnsi="Arial" w:eastAsia="Arial" w:cs="Arial"/>
                <w:noProof w:val="0"/>
                <w:lang w:val="es-ES"/>
              </w:rPr>
              <w:t>Girao</w:t>
            </w:r>
            <w:proofErr w:type="spellEnd"/>
            <w:r w:rsidRPr="45306936" w:rsidR="45306936">
              <w:rPr>
                <w:rFonts w:ascii="Arial" w:hAnsi="Arial" w:eastAsia="Arial" w:cs="Arial"/>
                <w:noProof w:val="0"/>
                <w:lang w:val="es-ES"/>
              </w:rPr>
              <w:t>)</w:t>
            </w:r>
          </w:p>
          <w:p w:rsidR="0F0B7A62" w:rsidP="45306936" w14:paraId="5E3EBCD4" w14:noSpellErr="1" w14:textId="3DA8EE66">
            <w:pPr>
              <w:pStyle w:val="TableParagraph"/>
              <w:bidi w:val="0"/>
              <w:spacing w:before="0" w:beforeAutospacing="off" w:after="0" w:afterAutospacing="off" w:line="240" w:lineRule="exact"/>
              <w:ind w:left="107" w:right="0"/>
              <w:jc w:val="left"/>
              <w:rPr>
                <w:rFonts w:ascii="Arial" w:hAnsi="Arial" w:eastAsia="Arial" w:cs="Arial"/>
                <w:noProof w:val="0"/>
                <w:lang w:val="es-ES"/>
              </w:rPr>
            </w:pPr>
            <w:hyperlink r:id="Raa37a25852134442">
              <w:r w:rsidRPr="45306936" w:rsidR="45306936">
                <w:rPr>
                  <w:rStyle w:val="Hyperlink"/>
                  <w:rFonts w:ascii="Arial" w:hAnsi="Arial" w:eastAsia="Arial" w:cs="Arial"/>
                  <w:noProof w:val="0"/>
                  <w:lang w:val="es-ES"/>
                </w:rPr>
                <w:t>giraom@yahoo.es</w:t>
              </w:r>
            </w:hyperlink>
            <w:r w:rsidRPr="45306936" w:rsidR="45306936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</w:p>
        </w:tc>
      </w:tr>
      <w:tr w:rsidTr="45306936" w14:paraId="73886F89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0F0B7A62" w:rsidP="1A4EE90A" w14:paraId="5D64C8BF" w14:textId="543F9D7C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lang w:val="es-ES"/>
              </w:rPr>
            </w:pPr>
            <w:r w:rsidRPr="1A4EE90A" w:rsidR="1A4EE90A">
              <w:rPr>
                <w:rFonts w:ascii="Arial" w:hAnsi="Arial" w:eastAsia="Arial" w:cs="Arial"/>
                <w:b/>
                <w:bCs/>
                <w:lang w:val="es-ES"/>
              </w:rPr>
              <w:t>Base de legitimación</w:t>
            </w:r>
            <w:r w:rsidRPr="1A4EE90A" w:rsidR="1A4EE90A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A4EE90A" w:rsidR="1A4EE90A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1A4EE90A" w:rsidR="1A4EE90A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45306936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1A4EE90A" w14:paraId="6A05A809" w14:textId="3F607B51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A4EE90A" w:rsidR="1A4EE90A">
              <w:rPr>
                <w:rFonts w:ascii="Arial" w:hAnsi="Arial" w:eastAsia="Arial" w:cs="Arial"/>
                <w:noProof w:val="0"/>
                <w:lang w:val="es-ES"/>
              </w:rPr>
              <w:t>Cumplimiento obligación legal art.6.1 c) RGPD;</w:t>
            </w:r>
          </w:p>
        </w:tc>
      </w:tr>
      <w:tr w:rsidTr="45306936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A4EE90A" w14:paraId="6CAEB4EB" w14:textId="7777777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1A4EE90A" w:rsidR="1A4EE90A">
              <w:rPr>
                <w:rFonts w:ascii="Arial" w:hAnsi="Arial" w:eastAsia="Arial" w:cs="Arial"/>
                <w:b/>
                <w:bCs/>
                <w:lang w:val="es-ES"/>
              </w:rPr>
              <w:t>Detalle base de legitimación</w:t>
            </w:r>
          </w:p>
        </w:tc>
      </w:tr>
      <w:tr w:rsidTr="45306936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1A4EE90A" w14:paraId="72A3D3EC" w14:textId="6CE0FBF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A4EE90A" w:rsidR="1A4EE90A">
              <w:rPr>
                <w:rFonts w:ascii="Arial" w:hAnsi="Arial" w:eastAsia="Arial" w:cs="Arial"/>
                <w:noProof w:val="0"/>
                <w:lang w:val="es-ES"/>
              </w:rPr>
              <w:t>- Ley 7/1985, de 2 de abril, Reguladora de las Bases del Régimen Local - Real Decreto Legislativo 7/2015, de 30 de octubre, por el que se aprueba el texto refundido de la Ley del Suelo y Rehabilitación Urbana - y demás normativa aplicable.</w:t>
            </w:r>
          </w:p>
        </w:tc>
      </w:tr>
      <w:tr w:rsidTr="45306936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A4EE90A" w14:paraId="33CEA993" w14:textId="0641CFAB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1A4EE90A" w:rsidR="1A4EE90A">
              <w:rPr>
                <w:rFonts w:ascii="Arial" w:hAnsi="Arial" w:eastAsia="Arial" w:cs="Arial"/>
                <w:b/>
                <w:bCs/>
                <w:lang w:val="es-ES"/>
              </w:rPr>
              <w:t>Categoría de los afectados</w:t>
            </w:r>
            <w:r w:rsidRPr="1A4EE90A" w:rsidR="1A4EE90A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A4EE90A" w:rsidR="1A4EE90A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1A4EE90A" w:rsidR="1A4EE90A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45306936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1A4EE90A" w14:paraId="60061E4C" w14:textId="49099E8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A4EE90A" w:rsidR="1A4EE90A">
              <w:rPr>
                <w:rFonts w:ascii="Arial" w:hAnsi="Arial" w:eastAsia="Arial" w:cs="Arial"/>
                <w:noProof w:val="0"/>
                <w:lang w:val="es-ES"/>
              </w:rPr>
              <w:t>Ciudadanos y residentes, solicitantes, propietarios y arrendatarios</w:t>
            </w:r>
          </w:p>
        </w:tc>
      </w:tr>
      <w:tr w:rsidTr="45306936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A4EE90A" w14:paraId="7348D19D" w14:textId="63B0D7F8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A4EE90A" w:rsidR="1A4EE90A">
              <w:rPr>
                <w:rFonts w:ascii="Arial" w:hAnsi="Arial" w:eastAsia="Arial" w:cs="Arial"/>
                <w:b/>
                <w:bCs/>
                <w:lang w:val="es-ES"/>
              </w:rPr>
              <w:t>Categoría de Datos Personales</w:t>
            </w:r>
            <w:r w:rsidRPr="1A4EE90A" w:rsidR="1A4EE90A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A4EE90A" w:rsidR="1A4EE90A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1A4EE90A" w:rsidR="1A4EE90A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45306936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1A4EE90A" w14:paraId="3DEEC669" w14:textId="2DDC14E7">
            <w:pPr>
              <w:pStyle w:val="TableParagraph"/>
              <w:spacing w:before="120" w:line="240" w:lineRule="auto"/>
              <w:ind w:right="147"/>
              <w:jc w:val="both"/>
              <w:rPr>
                <w:rFonts w:ascii="Arial" w:hAnsi="Arial" w:eastAsia="Arial" w:cs="Arial"/>
                <w:lang w:val="es-ES"/>
              </w:rPr>
            </w:pPr>
            <w:r w:rsidRPr="1A4EE90A" w:rsidR="1A4EE90A">
              <w:rPr>
                <w:rFonts w:ascii="Arial" w:hAnsi="Arial" w:eastAsia="Arial" w:cs="Arial"/>
                <w:noProof w:val="0"/>
                <w:lang w:val="es-ES"/>
              </w:rPr>
              <w:t>Identificativos, características personales.</w:t>
            </w:r>
          </w:p>
        </w:tc>
      </w:tr>
      <w:tr w:rsidTr="45306936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A4EE90A" w14:paraId="59F9C5C5" w14:textId="768ED688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1A4EE90A" w:rsidR="1A4EE90A">
              <w:rPr>
                <w:rFonts w:ascii="Arial" w:hAnsi="Arial" w:eastAsia="Arial" w:cs="Arial"/>
                <w:b/>
                <w:bCs/>
                <w:lang w:val="es-ES"/>
              </w:rPr>
              <w:t>Categorías de destinatarios de comunicaciones</w:t>
            </w:r>
            <w:r w:rsidRPr="1A4EE90A" w:rsidR="1A4EE90A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A4EE90A" w:rsidR="1A4EE90A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1A4EE90A" w:rsidR="1A4EE90A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45306936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1A4EE90A" w14:paraId="049F31CB" w14:textId="6CAB3D0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A4EE90A" w:rsidR="1A4EE90A">
              <w:rPr>
                <w:rFonts w:ascii="Arial" w:hAnsi="Arial" w:eastAsia="Arial" w:cs="Arial"/>
                <w:noProof w:val="0"/>
                <w:lang w:val="es-ES"/>
              </w:rPr>
              <w:t>Ministerio de Empleo y Seguridad Social, Registro de la Propiedad, Fuerzas y Cuerpos de Seguridad, Juzgados y Tribunales.</w:t>
            </w:r>
          </w:p>
        </w:tc>
      </w:tr>
      <w:tr w:rsidTr="45306936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A4EE90A" w14:paraId="6237AF78" w14:textId="08AC294B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A4EE90A" w:rsidR="1A4EE90A">
              <w:rPr>
                <w:rFonts w:ascii="Arial" w:hAnsi="Arial" w:eastAsia="Arial" w:cs="Arial"/>
                <w:b/>
                <w:bCs/>
                <w:lang w:val="es-ES"/>
              </w:rPr>
              <w:t>Transferencias Internacionales</w:t>
            </w:r>
            <w:r w:rsidRPr="1A4EE90A" w:rsidR="1A4EE90A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A4EE90A" w:rsidR="1A4EE90A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1A4EE90A" w:rsidR="1A4EE90A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45306936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1A4EE90A" w14:paraId="62486C05" w14:textId="14E5AFE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A4EE90A" w:rsidR="1A4EE90A">
              <w:rPr>
                <w:rFonts w:ascii="Arial" w:hAnsi="Arial" w:eastAsia="Arial" w:cs="Arial"/>
                <w:noProof w:val="0"/>
                <w:lang w:val="es-ES"/>
              </w:rPr>
              <w:t>No existen transferencias internacionales de datos previstas</w:t>
            </w:r>
          </w:p>
        </w:tc>
      </w:tr>
      <w:tr w:rsidTr="45306936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A4EE90A" w14:paraId="5AA82DA4" w14:textId="4F2766F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A4EE90A" w:rsidR="1A4EE90A">
              <w:rPr>
                <w:rFonts w:ascii="Arial" w:hAnsi="Arial" w:eastAsia="Arial" w:cs="Arial"/>
                <w:b/>
                <w:bCs/>
                <w:lang w:val="es-ES"/>
              </w:rPr>
              <w:t>Plazos previstos de supresión</w:t>
            </w:r>
            <w:r w:rsidRPr="1A4EE90A" w:rsidR="1A4EE90A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A4EE90A" w:rsidR="1A4EE90A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1A4EE90A" w:rsidR="1A4EE90A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45306936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1A4EE90A" w14:paraId="1299C43A" w14:textId="177824B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A4EE90A" w:rsidR="1A4EE90A">
              <w:rPr>
                <w:rFonts w:ascii="Arial" w:hAnsi="Arial" w:eastAsia="Arial" w:cs="Arial"/>
                <w:noProof w:val="0"/>
                <w:lang w:val="es-ES"/>
              </w:rPr>
              <w:t>Los datos personales se conservarán hasta que se haya cumplido el plazo de prescripción de posibles responsabilidades nacidas del tratamiento.</w:t>
            </w:r>
          </w:p>
        </w:tc>
      </w:tr>
      <w:tr w:rsidTr="45306936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A4EE90A" w14:paraId="2E24B069" w14:textId="47A01D54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A4EE90A" w:rsidR="1A4EE90A">
              <w:rPr>
                <w:rFonts w:ascii="Arial" w:hAnsi="Arial" w:eastAsia="Arial" w:cs="Arial"/>
                <w:b/>
                <w:bCs/>
                <w:lang w:val="es-ES"/>
              </w:rPr>
              <w:t>Medidas de seguridad</w:t>
            </w:r>
            <w:r w:rsidRPr="1A4EE90A" w:rsidR="1A4EE90A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A4EE90A" w:rsidR="1A4EE90A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1A4EE90A" w:rsidR="1A4EE90A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45306936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1A4EE90A" w14:paraId="3CF2D8B6" w14:textId="64014C9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A4EE90A" w:rsidR="1A4EE90A">
              <w:rPr>
                <w:rFonts w:ascii="Arial" w:hAnsi="Arial" w:eastAsia="Arial" w:cs="Arial"/>
                <w:noProof w:val="0"/>
                <w:lang w:val="es-ES"/>
              </w:rPr>
              <w:t>Las medidas de seguridad implementadas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0F0B7A62" w14:paraId="3B04C95F" w14:textId="3979D62E"/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9777203"/>
    <w:rsid w:val="0F0B7A62"/>
    <w:rsid w:val="1A4EE90A"/>
    <w:rsid w:val="29A64331"/>
    <w:rsid w:val="35AC5504"/>
    <w:rsid w:val="45306936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aa37a2585213444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6f929c133d24486f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6f929c133d24486f"/>
  </wetp:taskpane>
</wetp:taskpanes>
</file>

<file path=word/webextensions/webextension.xml><?xml version="1.0" encoding="utf-8"?>
<we:webextension xmlns:we="http://schemas.microsoft.com/office/webextensions/webextension/2010/11" id="e2f37e23-e465-427b-96f2-4a203156b987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9B6BEB-FD8A-4CC4-AF54-36C53042C9D4}">
  <ds:schemaRefs/>
</ds:datastoreItem>
</file>

<file path=customXml/itemProps2.xml><?xml version="1.0" encoding="utf-8"?>
<ds:datastoreItem xmlns:ds="http://schemas.openxmlformats.org/officeDocument/2006/customXml" ds:itemID="{547631CB-56C3-456D-9C10-656F9F503D7C}">
  <ds:schemaRefs/>
</ds:datastoreItem>
</file>

<file path=customXml/itemProps3.xml><?xml version="1.0" encoding="utf-8"?>
<ds:datastoreItem xmlns:ds="http://schemas.openxmlformats.org/officeDocument/2006/customXml" ds:itemID="{098FEAA6-50EC-413A-B6D6-52A550A5B50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43</cp:revision>
  <dcterms:created xsi:type="dcterms:W3CDTF">2019-07-10T15:31:00Z</dcterms:created>
  <dcterms:modified xsi:type="dcterms:W3CDTF">2020-05-11T08:18:56Z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