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376009F6" w:rsidP="111D3A90" w14:paraId="167FD8ED" w14:textId="74D43E7B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111D3A90" w:rsidR="111D3A90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Selección de Personal</w:t>
      </w:r>
    </w:p>
    <w:p w:rsidR="376009F6" w:rsidP="376009F6" w14:paraId="15F2CE6C" w14:textId="0BBE1138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6E44A4FA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111D3A90" w14:paraId="188EEF55" w14:textId="6524A5BB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lang w:val="es-ES"/>
              </w:rPr>
            </w:pPr>
            <w:r w:rsidRPr="111D3A90" w:rsidR="111D3A90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111D3A90" w:rsidR="111D3A9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11D3A90" w:rsidR="111D3A9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111D3A90" w:rsidR="111D3A9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E44A4FA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111D3A90" w14:paraId="5DAB6C7B" w14:textId="3BBB0472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11D3A90" w:rsidR="111D3A90">
              <w:rPr>
                <w:rFonts w:ascii="Arial" w:hAnsi="Arial" w:eastAsia="Arial" w:cs="Arial"/>
                <w:noProof w:val="0"/>
                <w:lang w:val="es-ES"/>
              </w:rPr>
              <w:t>Gestión de Bolsa de empleo, Oferta de empleo público, provisión de puestos  de trabajo y puestos de libre designación.</w:t>
            </w:r>
          </w:p>
        </w:tc>
      </w:tr>
      <w:tr w:rsidTr="6E44A4FA" w14:paraId="333E6022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39C20CB3" w:rsidP="111D3A90" w14:paraId="345CE3A6" w14:textId="17A7F98C">
            <w:pPr>
              <w:pStyle w:val="TableParagrap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11D3A90" w:rsidR="111D3A90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</w:t>
            </w:r>
            <w:r w:rsidRPr="111D3A90" w:rsidR="111D3A9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111D3A90" w:rsidR="111D3A9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E44A4FA" w14:paraId="75289192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39C20CB3" w:rsidP="6E44A4FA" w14:paraId="1DD51AF4" w14:textId="00E1D6AE">
            <w:pPr>
              <w:spacing w:after="0" w:line="240" w:lineRule="exact"/>
              <w:ind w:left="107"/>
              <w:jc w:val="left"/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</w:pPr>
            <w:r w:rsidRPr="6E44A4FA" w:rsidR="6E44A4FA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6E44A4FA" w:rsidR="6E44A4FA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6E44A4FA" w:rsidR="6E44A4FA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>)</w:t>
            </w:r>
          </w:p>
          <w:p w:rsidR="39C20CB3" w:rsidP="111D3A90" w14:paraId="51F63F93" w14:noSpellErr="1" w14:textId="62961CC6">
            <w:pPr>
              <w:pStyle w:val="TableParagraph"/>
              <w:rPr>
                <w:rFonts w:ascii="Arial" w:hAnsi="Arial" w:eastAsia="Arial" w:cs="Arial"/>
                <w:noProof w:val="0"/>
                <w:lang w:val="es-ES"/>
              </w:rPr>
            </w:pPr>
            <w:hyperlink r:id="R35f73655c19246eb">
              <w:r w:rsidRPr="6E44A4FA" w:rsidR="6E44A4FA">
                <w:rPr>
                  <w:rStyle w:val="Hyperlink"/>
                  <w:rFonts w:ascii="Tahoma" w:hAnsi="Tahoma" w:eastAsia="Tahoma" w:cs="Tahoma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</w:p>
        </w:tc>
      </w:tr>
      <w:tr w:rsidTr="6E44A4FA" w14:paraId="00E3E983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39C20CB3" w:rsidP="111D3A90" w14:paraId="3132AB5E" w14:textId="75BE9076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lang w:val="es-ES"/>
              </w:rPr>
            </w:pPr>
            <w:r w:rsidRPr="111D3A90" w:rsidR="111D3A90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  <w:r w:rsidRPr="111D3A90" w:rsidR="111D3A9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11D3A90" w:rsidR="111D3A9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111D3A90" w:rsidR="111D3A9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E44A4FA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111D3A90" w14:paraId="6A05A809" w14:textId="7593BF9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11D3A90" w:rsidR="111D3A90">
              <w:rPr>
                <w:rFonts w:ascii="Arial" w:hAnsi="Arial" w:eastAsia="Arial" w:cs="Arial"/>
                <w:noProof w:val="0"/>
                <w:lang w:val="es-ES"/>
              </w:rPr>
              <w:t>Cumplimiento obligación legal art.6.1 c) RGPD;Interés legítimo en base al art. 6.1 f) RGPD;</w:t>
            </w:r>
          </w:p>
        </w:tc>
      </w:tr>
      <w:tr w:rsidTr="6E44A4FA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11D3A90" w14:paraId="6CAEB4EB" w14:textId="7777777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11D3A90" w:rsidR="111D3A90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</w:p>
        </w:tc>
      </w:tr>
      <w:tr w:rsidTr="6E44A4FA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111D3A90" w14:paraId="72A3D3EC" w14:textId="1B1FFDB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11D3A90" w:rsidR="111D3A90">
              <w:rPr>
                <w:rFonts w:ascii="Arial" w:hAnsi="Arial" w:eastAsia="Arial" w:cs="Arial"/>
                <w:noProof w:val="0"/>
                <w:lang w:val="es-ES"/>
              </w:rPr>
              <w:t>-  Real Decreto Legislativo 2/2015, de 23 de octubre, por el que se aprueba el Texto Refundido de  la Ley del Estatuto de los Trabajadores - Real Decreto Legislativo 781/1986, de 18 de abril, por el que se aprueba el texto refundido de  las disposiciones legales vigentes en materia de Régimen Local  - y demás normativa aplicable.</w:t>
            </w:r>
          </w:p>
        </w:tc>
      </w:tr>
      <w:tr w:rsidTr="6E44A4FA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11D3A90" w14:paraId="33CEA993" w14:textId="697CB435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11D3A90" w:rsidR="111D3A90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111D3A90" w:rsidR="111D3A9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11D3A90" w:rsidR="111D3A9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111D3A90" w:rsidR="111D3A9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E44A4FA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111D3A90" w14:paraId="60061E4C" w14:textId="46687F5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11D3A90" w:rsidR="111D3A90">
              <w:rPr>
                <w:rFonts w:ascii="Arial" w:hAnsi="Arial" w:eastAsia="Arial" w:cs="Arial"/>
                <w:noProof w:val="0"/>
                <w:lang w:val="es-ES"/>
              </w:rPr>
              <w:t>{{cp:911212:CATEGORÍA DE LOS AFECTADOS}</w:t>
            </w:r>
          </w:p>
        </w:tc>
      </w:tr>
      <w:tr w:rsidTr="6E44A4FA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11D3A90" w14:paraId="7348D19D" w14:textId="6266A902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11D3A90" w:rsidR="111D3A90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111D3A90" w:rsidR="111D3A9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11D3A90" w:rsidR="111D3A9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111D3A90" w:rsidR="111D3A9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E44A4FA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111D3A90" w14:paraId="3DEEC669" w14:textId="1399FE1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11D3A90" w:rsidR="111D3A90">
              <w:rPr>
                <w:rFonts w:ascii="Arial" w:hAnsi="Arial" w:eastAsia="Arial" w:cs="Arial"/>
                <w:noProof w:val="0"/>
                <w:lang w:val="es-ES"/>
              </w:rPr>
              <w:t>Identificativos, características personales, académicos y profesionales, detalles de empleo</w:t>
            </w:r>
          </w:p>
        </w:tc>
      </w:tr>
      <w:tr w:rsidTr="6E44A4FA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11D3A90" w14:paraId="59F9C5C5" w14:textId="1D99561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11D3A90" w:rsidR="111D3A90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111D3A90" w:rsidR="111D3A9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11D3A90" w:rsidR="111D3A9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111D3A90" w:rsidR="111D3A9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6E44A4FA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111D3A90" w14:paraId="049F31CB" w14:textId="0CA116D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11D3A90" w:rsidR="111D3A90">
              <w:rPr>
                <w:rFonts w:ascii="Arial" w:hAnsi="Arial" w:eastAsia="Arial" w:cs="Arial"/>
                <w:noProof w:val="0"/>
                <w:lang w:val="es-ES"/>
              </w:rPr>
              <w:t>Comunidad y Otras Administraciones Públicas colaboradoras en procesos selectivos. Empresas colaboradoras en reconocimientos médicos y psicotécnicos.</w:t>
            </w:r>
          </w:p>
        </w:tc>
      </w:tr>
      <w:tr w:rsidTr="6E44A4FA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11D3A90" w14:paraId="6237AF78" w14:textId="1723D35D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11D3A90" w:rsidR="111D3A90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111D3A90" w:rsidR="111D3A9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11D3A90" w:rsidR="111D3A9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111D3A90" w:rsidR="111D3A9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E44A4FA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111D3A90" w14:paraId="62486C05" w14:textId="30B59A7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11D3A90" w:rsidR="111D3A90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6E44A4FA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11D3A90" w14:paraId="5AA82DA4" w14:textId="41DB9FD9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11D3A90" w:rsidR="111D3A90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111D3A90" w:rsidR="111D3A9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11D3A90" w:rsidR="111D3A9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111D3A90" w:rsidR="111D3A9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E44A4FA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111D3A90" w14:paraId="1299C43A" w14:textId="0E8C1C69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11D3A90" w:rsidR="111D3A90">
              <w:rPr>
                <w:rFonts w:ascii="Arial" w:hAnsi="Arial" w:eastAsia="Arial" w:cs="Arial"/>
                <w:noProof w:val="0"/>
                <w:lang w:val="es-ES"/>
              </w:rPr>
              <w:t>Los datos serán conservados hasta que se haya cumplido el plazo de prescripción de posibles responsabilidades nacidas del tratamiento.</w:t>
            </w:r>
          </w:p>
        </w:tc>
      </w:tr>
      <w:tr w:rsidTr="6E44A4FA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11D3A90" w14:paraId="2E24B069" w14:textId="2BA4DF9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11D3A90" w:rsidR="111D3A90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111D3A90" w:rsidR="111D3A90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11D3A90" w:rsidR="111D3A90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111D3A90" w:rsidR="111D3A90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E44A4FA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111D3A90" w14:paraId="3CF2D8B6" w14:textId="2F3EF1D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11D3A90" w:rsidR="111D3A90">
              <w:rPr>
                <w:rFonts w:ascii="Arial" w:hAnsi="Arial" w:eastAsia="Arial" w:cs="Arial"/>
                <w:noProof w:val="0"/>
                <w:lang w:val="es-E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39C20CB3" w14:paraId="1FD08343" w14:textId="266055F3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111D3A90"/>
    <w:rsid w:val="376009F6"/>
    <w:rsid w:val="39C20CB3"/>
    <w:rsid w:val="6E44A4FA"/>
    <w:rsid w:val="7879AC0E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35f73655c19246eb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9be464890bcb4581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9be464890bcb4581"/>
  </wetp:taskpane>
</wetp:taskpanes>
</file>

<file path=word/webextensions/webextension.xml><?xml version="1.0" encoding="utf-8"?>
<we:webextension xmlns:we="http://schemas.microsoft.com/office/webextensions/webextension/2010/11" id="471fe887-91ba-4c95-9eac-158fa47fe256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07263C-8F7F-4043-85DF-679734986B37}">
  <ds:schemaRefs/>
</ds:datastoreItem>
</file>

<file path=customXml/itemProps2.xml><?xml version="1.0" encoding="utf-8"?>
<ds:datastoreItem xmlns:ds="http://schemas.openxmlformats.org/officeDocument/2006/customXml" ds:itemID="{570B0DAA-4163-403B-AB4E-DD229B53B511}">
  <ds:schemaRefs/>
</ds:datastoreItem>
</file>

<file path=customXml/itemProps3.xml><?xml version="1.0" encoding="utf-8"?>
<ds:datastoreItem xmlns:ds="http://schemas.openxmlformats.org/officeDocument/2006/customXml" ds:itemID="{BB4ED24D-95FB-45E4-A520-BA09D97CA92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42</cp:revision>
  <dcterms:created xsi:type="dcterms:W3CDTF">2019-07-10T15:31:00Z</dcterms:created>
  <dcterms:modified xsi:type="dcterms:W3CDTF">2020-05-11T10:01:00Z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